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22C" w:rsidRPr="00547B4D" w:rsidRDefault="0082422C" w:rsidP="0082422C">
      <w:pPr>
        <w:spacing w:line="500" w:lineRule="exact"/>
        <w:rPr>
          <w:rFonts w:ascii="黑体" w:eastAsia="黑体" w:hAnsi="黑体"/>
          <w:spacing w:val="-12"/>
          <w:sz w:val="32"/>
          <w:szCs w:val="32"/>
        </w:rPr>
      </w:pPr>
      <w:r w:rsidRPr="00547B4D">
        <w:rPr>
          <w:rFonts w:ascii="黑体" w:eastAsia="黑体" w:hAnsi="黑体" w:hint="eastAsia"/>
          <w:spacing w:val="-12"/>
          <w:sz w:val="32"/>
          <w:szCs w:val="32"/>
        </w:rPr>
        <w:t>附件1</w:t>
      </w:r>
    </w:p>
    <w:p w:rsidR="00497663" w:rsidRPr="00002E36" w:rsidRDefault="00497663" w:rsidP="00497663">
      <w:pPr>
        <w:spacing w:line="620" w:lineRule="exact"/>
        <w:jc w:val="center"/>
        <w:rPr>
          <w:rFonts w:ascii="方正小标宋简体" w:eastAsia="方正小标宋简体"/>
          <w:b/>
          <w:spacing w:val="-12"/>
          <w:sz w:val="44"/>
          <w:szCs w:val="44"/>
        </w:rPr>
      </w:pPr>
      <w:r w:rsidRPr="00002E36">
        <w:rPr>
          <w:rFonts w:ascii="方正小标宋简体" w:eastAsia="方正小标宋简体" w:hAnsi="仿宋" w:hint="eastAsia"/>
          <w:spacing w:val="-12"/>
          <w:sz w:val="44"/>
          <w:szCs w:val="44"/>
        </w:rPr>
        <w:t>共享轮椅服务项目需求</w:t>
      </w:r>
    </w:p>
    <w:p w:rsidR="00497663" w:rsidRPr="005B0882" w:rsidRDefault="00497663" w:rsidP="00497663">
      <w:pPr>
        <w:spacing w:line="500" w:lineRule="exact"/>
        <w:rPr>
          <w:rFonts w:ascii="仿宋" w:eastAsia="仿宋" w:hAnsi="仿宋"/>
          <w:spacing w:val="-12"/>
          <w:sz w:val="28"/>
          <w:szCs w:val="28"/>
        </w:rPr>
      </w:pPr>
      <w:r w:rsidRPr="005B0882">
        <w:rPr>
          <w:rFonts w:ascii="仿宋" w:eastAsia="仿宋" w:hAnsi="仿宋" w:hint="eastAsia"/>
          <w:spacing w:val="-12"/>
          <w:sz w:val="28"/>
          <w:szCs w:val="28"/>
        </w:rPr>
        <w:t>一、资质条件要求：</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（一）符合《中华人民共和国政府采购法》第二十二条规定的条件，国内注册（指按国家有关规定要求注册的），生产或经营本次招标采购内容，具备法人资格的供应商。</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二）在经营活动中没有重大违法记录和不良信用记录；（对在“信用中国”网站、中国政府采购网渠道列入失信被执行人、重大税收违法案件当事人名单、政府采购严重违法失信行为记录名单及其他不符合《中华人民共和国政府采购法》第二十二条规定条件的供应商，将被拒绝其参与本次采购活动）。</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（三）具有良好的商业信誉和履行合同所必需的条件，具有共享轮椅安装和经营资质。</w:t>
      </w:r>
    </w:p>
    <w:p w:rsidR="00497663" w:rsidRPr="005B0882" w:rsidRDefault="00497663" w:rsidP="00497663">
      <w:pPr>
        <w:pStyle w:val="a3"/>
        <w:numPr>
          <w:ilvl w:val="0"/>
          <w:numId w:val="1"/>
        </w:numPr>
        <w:spacing w:line="500" w:lineRule="exact"/>
        <w:ind w:firstLineChars="0"/>
        <w:rPr>
          <w:rFonts w:ascii="仿宋" w:eastAsia="仿宋" w:hAnsi="仿宋"/>
          <w:spacing w:val="-12"/>
          <w:sz w:val="28"/>
          <w:szCs w:val="28"/>
        </w:rPr>
      </w:pPr>
      <w:r w:rsidRPr="005B0882">
        <w:rPr>
          <w:rFonts w:ascii="仿宋" w:eastAsia="仿宋" w:hAnsi="仿宋" w:hint="eastAsia"/>
          <w:spacing w:val="-12"/>
          <w:sz w:val="28"/>
          <w:szCs w:val="28"/>
        </w:rPr>
        <w:t>技术和服务要求</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1.服务内容：提供共享轮椅设备，24小时提供服务，改善患者及家属就医体验环境。</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2.服务期内门诊投放5辆；急诊投放5辆，后续投入设备数量以采购人实际需求为准（以采购人通知为准）。</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3.投放的轮椅须具备监督管理部门签发的有效的《医疗器械注册证》；（投递文件中须提供证明材料以佐证）。</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4..租赁方式：无需下载APP，可直接通过微信或支付宝小程序扫码进行线上租赁；</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5.轮椅质量有保证，要符合国家质量和安全标准，</w:t>
      </w:r>
      <w:r w:rsidRPr="00D0031F">
        <w:rPr>
          <w:rFonts w:ascii="仿宋" w:eastAsia="仿宋" w:hAnsi="仿宋" w:hint="eastAsia"/>
          <w:spacing w:val="-12"/>
          <w:sz w:val="28"/>
          <w:szCs w:val="28"/>
        </w:rPr>
        <w:t>必须具备高安全性，包括但不限于坚固的车身框架、可靠的刹车系统、舒适的坐垫等。同时，轮椅应便于操作和维护，以确保长期使用的稳定性和安全性</w:t>
      </w:r>
      <w:r w:rsidRPr="005B0882">
        <w:rPr>
          <w:rFonts w:ascii="仿宋" w:eastAsia="仿宋" w:hAnsi="仿宋" w:hint="eastAsia"/>
          <w:spacing w:val="-12"/>
          <w:sz w:val="28"/>
          <w:szCs w:val="28"/>
        </w:rPr>
        <w:t>脚轮运动灵活，具有制动装置，轮椅可折叠，最大承重大于等于100KG，尺寸宽度大于等于670mm。</w:t>
      </w:r>
      <w:r>
        <w:rPr>
          <w:rFonts w:ascii="仿宋" w:eastAsia="仿宋" w:hAnsi="仿宋"/>
          <w:spacing w:val="-12"/>
          <w:sz w:val="28"/>
          <w:szCs w:val="28"/>
        </w:rPr>
        <w:t>（需提供第三方检测报告）</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6.共享轮椅采用“归位仓（桩）+轮椅”模式管理。</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lastRenderedPageBreak/>
        <w:t>7. 经营方需安排固定售后服务人员，跟进产品的维修、保养工作，日常收纳整理摆放工作，经营方需安排人员对共享轮椅进行清洁消毒，并做好消毒记录。售后服务人员需遵守医院规章制度。</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8. 共享轮椅使用收费标准一览表。（包含24小时最高收费）收费标准不得高于地区收费标准，累计一个计费周期内至少30分钟内提供免费使用服务。需在报价表中承诺最长免费时长及最高封顶金额。</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9.</w:t>
      </w:r>
      <w:r w:rsidR="00232CDF" w:rsidRPr="00232CDF">
        <w:rPr>
          <w:rFonts w:ascii="仿宋" w:eastAsia="仿宋" w:hAnsi="仿宋"/>
          <w:spacing w:val="-12"/>
          <w:sz w:val="28"/>
          <w:szCs w:val="28"/>
        </w:rPr>
        <w:t>在使用过程中，因轮椅质量问题、安全问题、维修维保问题、使用操作不当问题等对轮椅使用者或第三方造成人身损害或财产损害的，由</w:t>
      </w:r>
      <w:r w:rsidR="00232CDF">
        <w:rPr>
          <w:rFonts w:ascii="仿宋" w:eastAsia="仿宋" w:hAnsi="仿宋" w:hint="eastAsia"/>
          <w:spacing w:val="-12"/>
          <w:sz w:val="28"/>
          <w:szCs w:val="28"/>
        </w:rPr>
        <w:t>经营</w:t>
      </w:r>
      <w:r w:rsidR="00232CDF" w:rsidRPr="00232CDF">
        <w:rPr>
          <w:rFonts w:ascii="仿宋" w:eastAsia="仿宋" w:hAnsi="仿宋"/>
          <w:spacing w:val="-12"/>
          <w:sz w:val="28"/>
          <w:szCs w:val="28"/>
        </w:rPr>
        <w:t>方承担损害赔偿责任，</w:t>
      </w:r>
      <w:r w:rsidR="00232CDF">
        <w:rPr>
          <w:rFonts w:ascii="仿宋" w:eastAsia="仿宋" w:hAnsi="仿宋" w:hint="eastAsia"/>
          <w:spacing w:val="-12"/>
          <w:sz w:val="28"/>
          <w:szCs w:val="28"/>
        </w:rPr>
        <w:t>院</w:t>
      </w:r>
      <w:r w:rsidR="00232CDF" w:rsidRPr="00232CDF">
        <w:rPr>
          <w:rFonts w:ascii="仿宋" w:eastAsia="仿宋" w:hAnsi="仿宋"/>
          <w:spacing w:val="-12"/>
          <w:sz w:val="28"/>
          <w:szCs w:val="28"/>
        </w:rPr>
        <w:t>方不承担任何责任</w:t>
      </w:r>
      <w:r w:rsidRPr="005B0882">
        <w:rPr>
          <w:rFonts w:ascii="仿宋" w:eastAsia="仿宋" w:hAnsi="仿宋" w:hint="eastAsia"/>
          <w:spacing w:val="-12"/>
          <w:sz w:val="28"/>
          <w:szCs w:val="28"/>
        </w:rPr>
        <w:t>。</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10.安装经营方要无条件配合院方，因不确定因素引起的轮椅位置搬迁或拆除等工作。</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11.</w:t>
      </w:r>
      <w:r w:rsidR="00232CDF" w:rsidRPr="00232CDF">
        <w:rPr>
          <w:rFonts w:ascii="仿宋" w:eastAsia="仿宋" w:hAnsi="仿宋"/>
          <w:spacing w:val="-12"/>
          <w:sz w:val="28"/>
          <w:szCs w:val="28"/>
        </w:rPr>
        <w:t>提供每月至少两次或以上的检修维护，以保障共享轮椅的正常使用，检修维护费用由</w:t>
      </w:r>
      <w:r w:rsidR="00232CDF">
        <w:rPr>
          <w:rFonts w:ascii="仿宋" w:eastAsia="仿宋" w:hAnsi="仿宋" w:hint="eastAsia"/>
          <w:spacing w:val="-12"/>
          <w:sz w:val="28"/>
          <w:szCs w:val="28"/>
        </w:rPr>
        <w:t>经营</w:t>
      </w:r>
      <w:r w:rsidR="00232CDF" w:rsidRPr="00232CDF">
        <w:rPr>
          <w:rFonts w:ascii="仿宋" w:eastAsia="仿宋" w:hAnsi="仿宋"/>
          <w:spacing w:val="-12"/>
          <w:sz w:val="28"/>
          <w:szCs w:val="28"/>
        </w:rPr>
        <w:t>方自行承担。检修维护前需告知</w:t>
      </w:r>
      <w:r w:rsidR="00232CDF">
        <w:rPr>
          <w:rFonts w:ascii="仿宋" w:eastAsia="仿宋" w:hAnsi="仿宋" w:hint="eastAsia"/>
          <w:spacing w:val="-12"/>
          <w:sz w:val="28"/>
          <w:szCs w:val="28"/>
        </w:rPr>
        <w:t>院</w:t>
      </w:r>
      <w:r w:rsidR="00232CDF" w:rsidRPr="00232CDF">
        <w:rPr>
          <w:rFonts w:ascii="仿宋" w:eastAsia="仿宋" w:hAnsi="仿宋"/>
          <w:spacing w:val="-12"/>
          <w:sz w:val="28"/>
          <w:szCs w:val="28"/>
        </w:rPr>
        <w:t>方门诊和急诊导诊台，检修维护后需双方签字确认。</w:t>
      </w:r>
      <w:r w:rsidR="00232CDF">
        <w:rPr>
          <w:rFonts w:ascii="仿宋" w:eastAsia="仿宋" w:hAnsi="仿宋" w:hint="eastAsia"/>
          <w:spacing w:val="-12"/>
          <w:sz w:val="28"/>
          <w:szCs w:val="28"/>
        </w:rPr>
        <w:t>经营</w:t>
      </w:r>
      <w:r w:rsidR="00232CDF" w:rsidRPr="00232CDF">
        <w:rPr>
          <w:rFonts w:ascii="仿宋" w:eastAsia="仿宋" w:hAnsi="仿宋"/>
          <w:spacing w:val="-12"/>
          <w:sz w:val="28"/>
          <w:szCs w:val="28"/>
        </w:rPr>
        <w:t>方售后服务人员需遵守</w:t>
      </w:r>
      <w:r w:rsidR="00232CDF">
        <w:rPr>
          <w:rFonts w:ascii="仿宋" w:eastAsia="仿宋" w:hAnsi="仿宋" w:hint="eastAsia"/>
          <w:spacing w:val="-12"/>
          <w:sz w:val="28"/>
          <w:szCs w:val="28"/>
        </w:rPr>
        <w:t>院</w:t>
      </w:r>
      <w:r w:rsidR="00232CDF" w:rsidRPr="00232CDF">
        <w:rPr>
          <w:rFonts w:ascii="仿宋" w:eastAsia="仿宋" w:hAnsi="仿宋"/>
          <w:spacing w:val="-12"/>
          <w:sz w:val="28"/>
          <w:szCs w:val="28"/>
        </w:rPr>
        <w:t>方医院规章制度。</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12.</w:t>
      </w:r>
      <w:r w:rsidR="00232CDF" w:rsidRPr="00232CDF">
        <w:rPr>
          <w:rFonts w:ascii="仿宋" w:eastAsia="仿宋" w:hAnsi="仿宋"/>
          <w:spacing w:val="-12"/>
          <w:sz w:val="28"/>
          <w:szCs w:val="28"/>
        </w:rPr>
        <w:t>负责保证共享轮椅100 %的使用完好率，有故障后必须立即提供维修服务，程序问题1小时之内予以解决；接到故障维修通知后24小时内解决，并提供上门维修，维修相关费用（材料费、人工费、交通费等）全部由</w:t>
      </w:r>
      <w:r w:rsidR="00232CDF">
        <w:rPr>
          <w:rFonts w:ascii="仿宋" w:eastAsia="仿宋" w:hAnsi="仿宋" w:hint="eastAsia"/>
          <w:spacing w:val="-12"/>
          <w:sz w:val="28"/>
          <w:szCs w:val="28"/>
        </w:rPr>
        <w:t>经营</w:t>
      </w:r>
      <w:r w:rsidR="00232CDF" w:rsidRPr="00232CDF">
        <w:rPr>
          <w:rFonts w:ascii="仿宋" w:eastAsia="仿宋" w:hAnsi="仿宋"/>
          <w:spacing w:val="-12"/>
          <w:sz w:val="28"/>
          <w:szCs w:val="28"/>
        </w:rPr>
        <w:t>方承担</w:t>
      </w:r>
      <w:r w:rsidRPr="005B0882">
        <w:rPr>
          <w:rFonts w:ascii="仿宋" w:eastAsia="仿宋" w:hAnsi="仿宋" w:hint="eastAsia"/>
          <w:spacing w:val="-12"/>
          <w:sz w:val="28"/>
          <w:szCs w:val="28"/>
        </w:rPr>
        <w:t>。</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13.共享轮椅锂电池供电，无需外接电源规避外接高压漏电安全隐患。共享轮椅及其附属设备的购置、安装、安全维护与运行产生的电费和网络费用由经营方自行承担。</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14.至少提供两种及以上开锁方式，任意桩归还。</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w:t>
      </w:r>
      <w:r>
        <w:rPr>
          <w:rFonts w:ascii="仿宋" w:eastAsia="仿宋" w:hAnsi="仿宋" w:hint="eastAsia"/>
          <w:spacing w:val="-12"/>
          <w:sz w:val="28"/>
          <w:szCs w:val="28"/>
        </w:rPr>
        <w:t>5</w:t>
      </w:r>
      <w:r w:rsidRPr="005B0882">
        <w:rPr>
          <w:rFonts w:ascii="仿宋" w:eastAsia="仿宋" w:hAnsi="仿宋" w:hint="eastAsia"/>
          <w:spacing w:val="-12"/>
          <w:sz w:val="28"/>
          <w:szCs w:val="28"/>
        </w:rPr>
        <w:t>. 服务期</w:t>
      </w:r>
      <w:r>
        <w:rPr>
          <w:rFonts w:ascii="仿宋" w:eastAsia="仿宋" w:hAnsi="仿宋" w:hint="eastAsia"/>
          <w:spacing w:val="-12"/>
          <w:sz w:val="28"/>
          <w:szCs w:val="28"/>
        </w:rPr>
        <w:t>1年</w:t>
      </w:r>
      <w:r w:rsidRPr="005B0882">
        <w:rPr>
          <w:rFonts w:ascii="仿宋" w:eastAsia="仿宋" w:hAnsi="仿宋" w:hint="eastAsia"/>
          <w:spacing w:val="-12"/>
          <w:sz w:val="28"/>
          <w:szCs w:val="28"/>
        </w:rPr>
        <w:t>。</w:t>
      </w:r>
    </w:p>
    <w:p w:rsidR="00497663" w:rsidRPr="005B0882" w:rsidRDefault="00497663" w:rsidP="00497663">
      <w:pPr>
        <w:pStyle w:val="a3"/>
        <w:numPr>
          <w:ilvl w:val="0"/>
          <w:numId w:val="1"/>
        </w:numPr>
        <w:spacing w:line="500" w:lineRule="exact"/>
        <w:ind w:firstLineChars="0"/>
        <w:rPr>
          <w:rFonts w:ascii="仿宋" w:eastAsia="仿宋" w:hAnsi="仿宋"/>
          <w:spacing w:val="-12"/>
          <w:sz w:val="28"/>
          <w:szCs w:val="28"/>
        </w:rPr>
      </w:pPr>
      <w:r w:rsidRPr="005B0882">
        <w:rPr>
          <w:rFonts w:ascii="仿宋" w:eastAsia="仿宋" w:hAnsi="仿宋" w:hint="eastAsia"/>
          <w:spacing w:val="-12"/>
          <w:sz w:val="28"/>
          <w:szCs w:val="28"/>
        </w:rPr>
        <w:t>交付要求</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1.交付地点：大连市第五人民医院门、急诊。</w:t>
      </w:r>
    </w:p>
    <w:p w:rsidR="00497663" w:rsidRPr="005B0882" w:rsidRDefault="00497663" w:rsidP="00497663">
      <w:pPr>
        <w:spacing w:line="500" w:lineRule="exact"/>
        <w:ind w:firstLineChars="200" w:firstLine="512"/>
        <w:rPr>
          <w:rFonts w:ascii="仿宋" w:eastAsia="仿宋" w:hAnsi="仿宋"/>
          <w:spacing w:val="-12"/>
          <w:sz w:val="28"/>
          <w:szCs w:val="28"/>
        </w:rPr>
      </w:pPr>
      <w:r w:rsidRPr="005B0882">
        <w:rPr>
          <w:rFonts w:ascii="仿宋" w:eastAsia="仿宋" w:hAnsi="仿宋" w:hint="eastAsia"/>
          <w:spacing w:val="-12"/>
          <w:sz w:val="28"/>
          <w:szCs w:val="28"/>
        </w:rPr>
        <w:t>2.交付时间：合同签订后，接到采购人通知后，十日内完成项目部署、测试并实际投入运营。</w:t>
      </w:r>
    </w:p>
    <w:p w:rsidR="0082422C" w:rsidRPr="0082422C" w:rsidRDefault="00497663" w:rsidP="00497663">
      <w:pPr>
        <w:tabs>
          <w:tab w:val="left" w:pos="0"/>
        </w:tabs>
        <w:spacing w:line="500" w:lineRule="exact"/>
        <w:ind w:firstLineChars="200" w:firstLine="512"/>
        <w:rPr>
          <w:rFonts w:ascii="仿宋" w:eastAsia="仿宋" w:hAnsi="仿宋"/>
          <w:spacing w:val="-12"/>
          <w:sz w:val="32"/>
          <w:szCs w:val="32"/>
        </w:rPr>
      </w:pPr>
      <w:r w:rsidRPr="005B0882">
        <w:rPr>
          <w:rFonts w:ascii="仿宋" w:eastAsia="仿宋" w:hAnsi="仿宋" w:hint="eastAsia"/>
          <w:spacing w:val="-12"/>
          <w:sz w:val="28"/>
          <w:szCs w:val="28"/>
        </w:rPr>
        <w:t>3.交付条件：按照采购需求、投标文件要求提供服务。</w:t>
      </w:r>
    </w:p>
    <w:sectPr w:rsidR="0082422C" w:rsidRPr="0082422C" w:rsidSect="00497663">
      <w:footerReference w:type="default" r:id="rId7"/>
      <w:pgSz w:w="11906" w:h="16838"/>
      <w:pgMar w:top="1440" w:right="1418"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6E13" w:rsidRDefault="00EF6E13" w:rsidP="00467C42">
      <w:r>
        <w:separator/>
      </w:r>
    </w:p>
  </w:endnote>
  <w:endnote w:type="continuationSeparator" w:id="1">
    <w:p w:rsidR="00EF6E13" w:rsidRDefault="00EF6E13" w:rsidP="00467C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21263"/>
      <w:docPartObj>
        <w:docPartGallery w:val="Page Numbers (Bottom of Page)"/>
        <w:docPartUnique/>
      </w:docPartObj>
    </w:sdtPr>
    <w:sdtContent>
      <w:sdt>
        <w:sdtPr>
          <w:id w:val="171357217"/>
          <w:docPartObj>
            <w:docPartGallery w:val="Page Numbers (Top of Page)"/>
            <w:docPartUnique/>
          </w:docPartObj>
        </w:sdtPr>
        <w:sdtContent>
          <w:p w:rsidR="009D06CC" w:rsidRDefault="00F858AB">
            <w:pPr>
              <w:pStyle w:val="a5"/>
              <w:jc w:val="center"/>
            </w:pPr>
            <w:r>
              <w:rPr>
                <w:b/>
                <w:sz w:val="24"/>
                <w:szCs w:val="24"/>
              </w:rPr>
              <w:fldChar w:fldCharType="begin"/>
            </w:r>
            <w:r w:rsidR="009D06CC">
              <w:rPr>
                <w:b/>
              </w:rPr>
              <w:instrText>PAGE</w:instrText>
            </w:r>
            <w:r>
              <w:rPr>
                <w:b/>
                <w:sz w:val="24"/>
                <w:szCs w:val="24"/>
              </w:rPr>
              <w:fldChar w:fldCharType="separate"/>
            </w:r>
            <w:r w:rsidR="00F333E3">
              <w:rPr>
                <w:b/>
                <w:noProof/>
              </w:rPr>
              <w:t>2</w:t>
            </w:r>
            <w:r>
              <w:rPr>
                <w:b/>
                <w:sz w:val="24"/>
                <w:szCs w:val="24"/>
              </w:rPr>
              <w:fldChar w:fldCharType="end"/>
            </w:r>
            <w:r w:rsidR="009D06CC">
              <w:rPr>
                <w:lang w:val="zh-CN"/>
              </w:rPr>
              <w:t xml:space="preserve"> / </w:t>
            </w:r>
            <w:r>
              <w:rPr>
                <w:b/>
                <w:sz w:val="24"/>
                <w:szCs w:val="24"/>
              </w:rPr>
              <w:fldChar w:fldCharType="begin"/>
            </w:r>
            <w:r w:rsidR="009D06CC">
              <w:rPr>
                <w:b/>
              </w:rPr>
              <w:instrText>NUMPAGES</w:instrText>
            </w:r>
            <w:r>
              <w:rPr>
                <w:b/>
                <w:sz w:val="24"/>
                <w:szCs w:val="24"/>
              </w:rPr>
              <w:fldChar w:fldCharType="separate"/>
            </w:r>
            <w:r w:rsidR="00F333E3">
              <w:rPr>
                <w:b/>
                <w:noProof/>
              </w:rPr>
              <w:t>2</w:t>
            </w:r>
            <w:r>
              <w:rPr>
                <w:b/>
                <w:sz w:val="24"/>
                <w:szCs w:val="24"/>
              </w:rPr>
              <w:fldChar w:fldCharType="end"/>
            </w:r>
          </w:p>
        </w:sdtContent>
      </w:sdt>
    </w:sdtContent>
  </w:sdt>
  <w:p w:rsidR="009D06CC" w:rsidRDefault="009D06C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6E13" w:rsidRDefault="00EF6E13" w:rsidP="00467C42">
      <w:r>
        <w:separator/>
      </w:r>
    </w:p>
  </w:footnote>
  <w:footnote w:type="continuationSeparator" w:id="1">
    <w:p w:rsidR="00EF6E13" w:rsidRDefault="00EF6E13" w:rsidP="00467C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0E1430"/>
    <w:multiLevelType w:val="multilevel"/>
    <w:tmpl w:val="2A0E1430"/>
    <w:lvl w:ilvl="0">
      <w:start w:val="2"/>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5287C40"/>
    <w:multiLevelType w:val="multilevel"/>
    <w:tmpl w:val="65287C40"/>
    <w:lvl w:ilvl="0">
      <w:start w:val="3"/>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2422C"/>
    <w:rsid w:val="00007059"/>
    <w:rsid w:val="000441C6"/>
    <w:rsid w:val="000B7726"/>
    <w:rsid w:val="0013178D"/>
    <w:rsid w:val="00156CDA"/>
    <w:rsid w:val="00232CDF"/>
    <w:rsid w:val="00365A09"/>
    <w:rsid w:val="003C66DC"/>
    <w:rsid w:val="003E7FD8"/>
    <w:rsid w:val="00467C42"/>
    <w:rsid w:val="00497663"/>
    <w:rsid w:val="004A5AFE"/>
    <w:rsid w:val="004D0AD0"/>
    <w:rsid w:val="00547B4D"/>
    <w:rsid w:val="005C2757"/>
    <w:rsid w:val="00671A49"/>
    <w:rsid w:val="006B7F90"/>
    <w:rsid w:val="006E25B0"/>
    <w:rsid w:val="00710BD0"/>
    <w:rsid w:val="00765DF9"/>
    <w:rsid w:val="0080656B"/>
    <w:rsid w:val="0082422C"/>
    <w:rsid w:val="008C31AF"/>
    <w:rsid w:val="008D1895"/>
    <w:rsid w:val="008F65E6"/>
    <w:rsid w:val="00913A81"/>
    <w:rsid w:val="00972BEC"/>
    <w:rsid w:val="009B3028"/>
    <w:rsid w:val="009D06CC"/>
    <w:rsid w:val="009E2472"/>
    <w:rsid w:val="00A00A4E"/>
    <w:rsid w:val="00AD2B62"/>
    <w:rsid w:val="00AF44F2"/>
    <w:rsid w:val="00B00716"/>
    <w:rsid w:val="00B303F0"/>
    <w:rsid w:val="00B70481"/>
    <w:rsid w:val="00B858BC"/>
    <w:rsid w:val="00BA7F79"/>
    <w:rsid w:val="00D06209"/>
    <w:rsid w:val="00D44DD2"/>
    <w:rsid w:val="00D766B1"/>
    <w:rsid w:val="00D86BA3"/>
    <w:rsid w:val="00E11E49"/>
    <w:rsid w:val="00ED7D9B"/>
    <w:rsid w:val="00EF6BCB"/>
    <w:rsid w:val="00EF6E13"/>
    <w:rsid w:val="00F268D2"/>
    <w:rsid w:val="00F333E3"/>
    <w:rsid w:val="00F858AB"/>
    <w:rsid w:val="00FA6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22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422C"/>
    <w:pPr>
      <w:ind w:firstLineChars="200" w:firstLine="420"/>
    </w:pPr>
  </w:style>
  <w:style w:type="paragraph" w:styleId="a4">
    <w:name w:val="header"/>
    <w:basedOn w:val="a"/>
    <w:link w:val="Char"/>
    <w:uiPriority w:val="99"/>
    <w:unhideWhenUsed/>
    <w:rsid w:val="00467C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467C42"/>
    <w:rPr>
      <w:rFonts w:ascii="Times New Roman" w:eastAsia="宋体" w:hAnsi="Times New Roman" w:cs="Times New Roman"/>
      <w:sz w:val="18"/>
      <w:szCs w:val="18"/>
    </w:rPr>
  </w:style>
  <w:style w:type="paragraph" w:styleId="a5">
    <w:name w:val="footer"/>
    <w:basedOn w:val="a"/>
    <w:link w:val="Char0"/>
    <w:uiPriority w:val="99"/>
    <w:unhideWhenUsed/>
    <w:rsid w:val="00467C42"/>
    <w:pPr>
      <w:tabs>
        <w:tab w:val="center" w:pos="4153"/>
        <w:tab w:val="right" w:pos="8306"/>
      </w:tabs>
      <w:snapToGrid w:val="0"/>
      <w:jc w:val="left"/>
    </w:pPr>
    <w:rPr>
      <w:sz w:val="18"/>
      <w:szCs w:val="18"/>
    </w:rPr>
  </w:style>
  <w:style w:type="character" w:customStyle="1" w:styleId="Char0">
    <w:name w:val="页脚 Char"/>
    <w:basedOn w:val="a0"/>
    <w:link w:val="a5"/>
    <w:uiPriority w:val="99"/>
    <w:rsid w:val="00467C42"/>
    <w:rPr>
      <w:rFonts w:ascii="Times New Roman" w:eastAsia="宋体" w:hAnsi="Times New Roman" w:cs="Times New Roman"/>
      <w:sz w:val="18"/>
      <w:szCs w:val="18"/>
    </w:rPr>
  </w:style>
  <w:style w:type="paragraph" w:styleId="a6">
    <w:name w:val="Body Text"/>
    <w:basedOn w:val="a"/>
    <w:link w:val="Char1"/>
    <w:semiHidden/>
    <w:qFormat/>
    <w:rsid w:val="00D44DD2"/>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8"/>
      <w:szCs w:val="28"/>
      <w:lang w:eastAsia="en-US"/>
    </w:rPr>
  </w:style>
  <w:style w:type="character" w:customStyle="1" w:styleId="Char1">
    <w:name w:val="正文文本 Char"/>
    <w:basedOn w:val="a0"/>
    <w:link w:val="a6"/>
    <w:semiHidden/>
    <w:qFormat/>
    <w:rsid w:val="00D44DD2"/>
    <w:rPr>
      <w:rFonts w:ascii="仿宋" w:eastAsia="仿宋" w:hAnsi="仿宋" w:cs="仿宋"/>
      <w:snapToGrid w:val="0"/>
      <w:color w:val="000000"/>
      <w:kern w:val="0"/>
      <w:sz w:val="28"/>
      <w:szCs w:val="28"/>
      <w:lang w:eastAsia="en-US"/>
    </w:rPr>
  </w:style>
  <w:style w:type="table" w:customStyle="1" w:styleId="TableNormal">
    <w:name w:val="Table Normal"/>
    <w:semiHidden/>
    <w:unhideWhenUsed/>
    <w:qFormat/>
    <w:rsid w:val="00D44DD2"/>
    <w:rPr>
      <w:rFonts w:ascii="Arial" w:hAnsi="Arial" w:cs="Arial"/>
      <w:kern w:val="0"/>
      <w:sz w:val="20"/>
      <w:szCs w:val="20"/>
    </w:rPr>
    <w:tblPr>
      <w:tblCellMar>
        <w:top w:w="0" w:type="dxa"/>
        <w:left w:w="0" w:type="dxa"/>
        <w:bottom w:w="0" w:type="dxa"/>
        <w:right w:w="0" w:type="dxa"/>
      </w:tblCellMar>
    </w:tblPr>
  </w:style>
  <w:style w:type="paragraph" w:customStyle="1" w:styleId="TableText">
    <w:name w:val="Table Text"/>
    <w:basedOn w:val="a"/>
    <w:semiHidden/>
    <w:qFormat/>
    <w:rsid w:val="00D44DD2"/>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divs>
    <w:div w:id="24434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202</Words>
  <Characters>1158</Characters>
  <Application>Microsoft Office Word</Application>
  <DocSecurity>0</DocSecurity>
  <Lines>9</Lines>
  <Paragraphs>2</Paragraphs>
  <ScaleCrop>false</ScaleCrop>
  <Company>Microsoft</Company>
  <LinksUpToDate>false</LinksUpToDate>
  <CharactersWithSpaces>1358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张建鹏</dc:creator>
  <cp:lastModifiedBy>于岫灵</cp:lastModifiedBy>
  <cp:revision>31</cp:revision>
  <cp:lastPrinted>2025-02-25T05:41:00Z</cp:lastPrinted>
  <dcterms:created xsi:type="dcterms:W3CDTF">2025-02-24T02:02:00Z</dcterms:created>
  <dcterms:modified xsi:type="dcterms:W3CDTF">2026-07-09T05:22:00Z</dcterms:modified>
</cp:coreProperties>
</file>